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ARQMath-3 official assessment was done on the test set of 78 topics. The results should be reported only on the “</w:t>
      </w:r>
      <w:r w:rsidDel="00000000" w:rsidR="00000000" w:rsidRPr="00000000">
        <w:rPr>
          <w:b w:val="1"/>
          <w:u w:val="single"/>
          <w:rtl w:val="0"/>
        </w:rPr>
        <w:t xml:space="preserve">qrel_task3_2022_official.tsv</w:t>
      </w:r>
      <w:r w:rsidDel="00000000" w:rsidR="00000000" w:rsidRPr="00000000">
        <w:rPr>
          <w:rtl w:val="0"/>
        </w:rPr>
        <w:t xml:space="preserve">” file.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However, there are 9 additional topics assessed. 2 of these topics are those that were assessed before creating the test qrel, and were removed due to having a lower number of relevant hits.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the “qrel_task3_2022_all.tsv” file, all the test and train topics are put together in a single file.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file “task3-extra-assessment.tsv” provides the assessment done regarding two aspect of generated answers: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1- If they are machine generated or not?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2- If they have non-relevant information in them?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3AFgyMMr8SAYCiZybiaptkfCw==">AMUW2mVC4MHYzpgkHA2Yl9BaL3mf/bSmPPe7LQck8SyU37Q2HVjGjXoaHZAUqoSd/eUFCAl8jBqUd7GWeq4e+wzcap/Ai3N4Yp3tTgTZXrBI2KRzxky51HA=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