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  <w:t xml:space="preserve">ARQMath-2 official assessment was done on the test set of 71 topics. The results should be reported only on the “</w:t>
      </w:r>
      <w:r w:rsidDel="00000000" w:rsidR="00000000" w:rsidRPr="00000000">
        <w:rPr>
          <w:b w:val="1"/>
          <w:u w:val="single"/>
          <w:rtl w:val="0"/>
        </w:rPr>
        <w:t xml:space="preserve">qrel_task1_2021_test.tsv</w:t>
      </w:r>
      <w:r w:rsidDel="00000000" w:rsidR="00000000" w:rsidRPr="00000000">
        <w:rPr>
          <w:rtl w:val="0"/>
        </w:rPr>
        <w:t xml:space="preserve">” file.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However, there are 18 additional topics assessed. 10 of these topics are those that were assessed before creating the test qrel, and were removed due to having a lower number of relevant hits.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In the “qrel_task1_2021_all.tsv” file, all the test and train topics are put together in a single file.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